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E7996" w:rsidRDefault="00000000">
      <w:pPr>
        <w:jc w:val="center"/>
      </w:pPr>
      <w:r>
        <w:rPr>
          <w:b/>
          <w:color w:val="008080"/>
          <w:sz w:val="24"/>
        </w:rPr>
        <w:t>T.C.</w:t>
      </w:r>
      <w:r>
        <w:rPr>
          <w:b/>
          <w:color w:val="008080"/>
          <w:sz w:val="24"/>
        </w:rPr>
        <w:br/>
        <w:t>GİRESUN ÜNİVERSİTESİ</w:t>
      </w:r>
      <w:r>
        <w:rPr>
          <w:b/>
          <w:color w:val="008080"/>
          <w:sz w:val="24"/>
        </w:rPr>
        <w:br/>
        <w:t>İKTİSADİ VE İDARİ BİLİMLER FAKÜLTESİ</w:t>
      </w:r>
      <w:r>
        <w:rPr>
          <w:b/>
          <w:color w:val="008080"/>
          <w:sz w:val="24"/>
        </w:rPr>
        <w:br/>
        <w:t>PUKÖ KAYIT FORMU</w:t>
      </w:r>
    </w:p>
    <w:p w:rsidR="008E7996" w:rsidRDefault="008E7996"/>
    <w:tbl>
      <w:tblPr>
        <w:tblStyle w:val="TabloKlavuzu"/>
        <w:tblW w:w="0" w:type="auto"/>
        <w:tblLook w:val="04A0" w:firstRow="1" w:lastRow="0" w:firstColumn="1" w:lastColumn="0" w:noHBand="0" w:noVBand="1"/>
      </w:tblPr>
      <w:tblGrid>
        <w:gridCol w:w="2493"/>
        <w:gridCol w:w="2493"/>
        <w:gridCol w:w="2493"/>
        <w:gridCol w:w="2493"/>
      </w:tblGrid>
      <w:tr w:rsidR="008E7996">
        <w:tc>
          <w:tcPr>
            <w:tcW w:w="9972" w:type="dxa"/>
            <w:gridSpan w:val="4"/>
            <w:shd w:val="clear" w:color="auto" w:fill="E6F3F3"/>
          </w:tcPr>
          <w:p w:rsidR="008E7996" w:rsidRDefault="00000000">
            <w:pPr>
              <w:jc w:val="center"/>
            </w:pPr>
            <w:r>
              <w:rPr>
                <w:b/>
                <w:color w:val="008080"/>
              </w:rPr>
              <w:t>TANIMLAMA</w:t>
            </w:r>
          </w:p>
        </w:tc>
      </w:tr>
      <w:tr w:rsidR="008E7996">
        <w:tc>
          <w:tcPr>
            <w:tcW w:w="2493" w:type="dxa"/>
          </w:tcPr>
          <w:p w:rsidR="008E7996" w:rsidRDefault="00000000">
            <w:r>
              <w:t>Birim</w:t>
            </w:r>
          </w:p>
        </w:tc>
        <w:tc>
          <w:tcPr>
            <w:tcW w:w="2493" w:type="dxa"/>
          </w:tcPr>
          <w:p w:rsidR="008E7996" w:rsidRDefault="00000000">
            <w:r>
              <w:t>İktisadi ve İdari Bilimler Fakültesi</w:t>
            </w:r>
          </w:p>
        </w:tc>
        <w:tc>
          <w:tcPr>
            <w:tcW w:w="2493" w:type="dxa"/>
          </w:tcPr>
          <w:p w:rsidR="008E7996" w:rsidRDefault="00000000">
            <w:r>
              <w:t>Hazırlama Tarihi</w:t>
            </w:r>
          </w:p>
        </w:tc>
        <w:tc>
          <w:tcPr>
            <w:tcW w:w="2493" w:type="dxa"/>
          </w:tcPr>
          <w:p w:rsidR="008E7996" w:rsidRDefault="00000000">
            <w:r>
              <w:t>01.10.2025</w:t>
            </w:r>
          </w:p>
        </w:tc>
      </w:tr>
      <w:tr w:rsidR="008E7996">
        <w:tc>
          <w:tcPr>
            <w:tcW w:w="2493" w:type="dxa"/>
          </w:tcPr>
          <w:p w:rsidR="008E7996" w:rsidRDefault="00000000">
            <w:r>
              <w:t>Konu</w:t>
            </w:r>
          </w:p>
        </w:tc>
        <w:tc>
          <w:tcPr>
            <w:tcW w:w="2493" w:type="dxa"/>
          </w:tcPr>
          <w:p w:rsidR="008E7996" w:rsidRDefault="00000000">
            <w:r>
              <w:t>Öğrenci Bilgi Sistemi ve AKTS Bilgi Paketi Ders Kodları Uyumsuzluğunun Giderilmesi</w:t>
            </w:r>
          </w:p>
        </w:tc>
        <w:tc>
          <w:tcPr>
            <w:tcW w:w="2493" w:type="dxa"/>
          </w:tcPr>
          <w:p w:rsidR="008E7996" w:rsidRDefault="00000000">
            <w:r>
              <w:t>PUKÖ No</w:t>
            </w:r>
          </w:p>
        </w:tc>
        <w:tc>
          <w:tcPr>
            <w:tcW w:w="2493" w:type="dxa"/>
          </w:tcPr>
          <w:p w:rsidR="008E7996" w:rsidRDefault="00000000">
            <w:r>
              <w:t>2025/05</w:t>
            </w:r>
          </w:p>
        </w:tc>
      </w:tr>
      <w:tr w:rsidR="008E7996">
        <w:tc>
          <w:tcPr>
            <w:tcW w:w="2493" w:type="dxa"/>
          </w:tcPr>
          <w:p w:rsidR="008E7996" w:rsidRDefault="00000000">
            <w:r>
              <w:t>İlgili Kontrol Faaliyeti ve Paydaş Katılımı</w:t>
            </w:r>
          </w:p>
        </w:tc>
        <w:tc>
          <w:tcPr>
            <w:tcW w:w="7479" w:type="dxa"/>
            <w:gridSpan w:val="3"/>
          </w:tcPr>
          <w:p w:rsidR="008E7996" w:rsidRDefault="00000000">
            <w:r>
              <w:t>Fakültemiz Bölümlerinin derslerine ait kodların; Üniversitemizin "Öğrenci Bilgi Sistemi"nde ve "Ders Kataloğu / AKTS Bilgi Paketi" adlı sisteminde farklı olması, uyuşmaması tespit edilmiştir. Bu durum öğrencilerin ve akademik personelin bilgiye erişimini zorlaştırmakta, akreditasyon süreçlerinde sorun oluşturmaktadır. Ayrıca ikinci öğretim programlarının kaldırılmasına rağmen AKTS sisteminde hala görünmesi ve program bilgilerinin güncel olmaması da giderilmesi gereken sorunlar arasındadır.</w:t>
            </w:r>
          </w:p>
        </w:tc>
      </w:tr>
      <w:tr w:rsidR="008E7996">
        <w:tc>
          <w:tcPr>
            <w:tcW w:w="2493" w:type="dxa"/>
          </w:tcPr>
          <w:p w:rsidR="008E7996" w:rsidRDefault="00000000">
            <w:r>
              <w:t>İyileştirme Periyodu</w:t>
            </w:r>
          </w:p>
        </w:tc>
        <w:tc>
          <w:tcPr>
            <w:tcW w:w="7479" w:type="dxa"/>
            <w:gridSpan w:val="3"/>
          </w:tcPr>
          <w:p w:rsidR="008E7996" w:rsidRDefault="00000000">
            <w:r>
              <w:t>01.10.2025 – 31.01.2026</w:t>
            </w:r>
          </w:p>
        </w:tc>
      </w:tr>
    </w:tbl>
    <w:p w:rsidR="008E7996" w:rsidRDefault="008E7996"/>
    <w:tbl>
      <w:tblPr>
        <w:tblStyle w:val="TabloKlavuzu"/>
        <w:tblW w:w="0" w:type="auto"/>
        <w:tblLook w:val="04A0" w:firstRow="1" w:lastRow="0" w:firstColumn="1" w:lastColumn="0" w:noHBand="0" w:noVBand="1"/>
      </w:tblPr>
      <w:tblGrid>
        <w:gridCol w:w="4986"/>
        <w:gridCol w:w="4986"/>
      </w:tblGrid>
      <w:tr w:rsidR="008E7996">
        <w:tc>
          <w:tcPr>
            <w:tcW w:w="9972" w:type="dxa"/>
            <w:gridSpan w:val="2"/>
            <w:shd w:val="clear" w:color="auto" w:fill="E6F3F3"/>
          </w:tcPr>
          <w:p w:rsidR="008E7996" w:rsidRDefault="00000000">
            <w:pPr>
              <w:jc w:val="center"/>
            </w:pPr>
            <w:r>
              <w:rPr>
                <w:b/>
                <w:color w:val="008080"/>
              </w:rPr>
              <w:t>PLANLAMA</w:t>
            </w:r>
          </w:p>
        </w:tc>
      </w:tr>
      <w:tr w:rsidR="008E7996">
        <w:tc>
          <w:tcPr>
            <w:tcW w:w="4986" w:type="dxa"/>
          </w:tcPr>
          <w:p w:rsidR="008E7996" w:rsidRDefault="00000000">
            <w:r>
              <w:t>Faaliyet</w:t>
            </w:r>
          </w:p>
        </w:tc>
        <w:tc>
          <w:tcPr>
            <w:tcW w:w="4986" w:type="dxa"/>
          </w:tcPr>
          <w:p w:rsidR="008E7996" w:rsidRDefault="00000000">
            <w:r>
              <w:t>Süreçleri yönetmek amacıyla;</w:t>
            </w:r>
            <w:r>
              <w:br/>
              <w:t>1. Mevcut uyumsuzlukların detaylı tespiti.</w:t>
            </w:r>
            <w:r>
              <w:br/>
              <w:t>2. Ders kodları karşılaştırma listesinin hazırlanması.</w:t>
            </w:r>
            <w:r>
              <w:br/>
              <w:t>3. Öğrenci İşleri Daire Başkanlığına resmi yazı ile bildirim.</w:t>
            </w:r>
            <w:r>
              <w:br/>
              <w:t>4. İkinci öğretim programlarının sistemden kaldırılması talebi.</w:t>
            </w:r>
            <w:r>
              <w:br/>
              <w:t>5. Program bilgilerinin güncellenmesi talebi.</w:t>
            </w:r>
          </w:p>
        </w:tc>
      </w:tr>
      <w:tr w:rsidR="008E7996">
        <w:tc>
          <w:tcPr>
            <w:tcW w:w="4986" w:type="dxa"/>
          </w:tcPr>
          <w:p w:rsidR="008E7996" w:rsidRDefault="00000000">
            <w:r>
              <w:t>Sorumlu</w:t>
            </w:r>
          </w:p>
        </w:tc>
        <w:tc>
          <w:tcPr>
            <w:tcW w:w="4986" w:type="dxa"/>
          </w:tcPr>
          <w:p w:rsidR="008E7996" w:rsidRDefault="00FB2694">
            <w:r>
              <w:t>Birim Kalite Komisyonu Üyeleri</w:t>
            </w:r>
          </w:p>
        </w:tc>
      </w:tr>
      <w:tr w:rsidR="008E7996">
        <w:tc>
          <w:tcPr>
            <w:tcW w:w="4986" w:type="dxa"/>
          </w:tcPr>
          <w:p w:rsidR="008E7996" w:rsidRDefault="00000000">
            <w:r>
              <w:t>Nesnel Kanıt*</w:t>
            </w:r>
          </w:p>
        </w:tc>
        <w:tc>
          <w:tcPr>
            <w:tcW w:w="4986" w:type="dxa"/>
          </w:tcPr>
          <w:p w:rsidR="008E7996" w:rsidRDefault="00000000">
            <w:r>
              <w:t>Sistem Ekran Görüntüleri, Karşılaştırma Tablosu</w:t>
            </w:r>
          </w:p>
        </w:tc>
      </w:tr>
      <w:tr w:rsidR="008E7996">
        <w:tc>
          <w:tcPr>
            <w:tcW w:w="4986" w:type="dxa"/>
          </w:tcPr>
          <w:p w:rsidR="008E7996" w:rsidRDefault="00000000">
            <w:r>
              <w:t>Planlama Periyodu</w:t>
            </w:r>
          </w:p>
        </w:tc>
        <w:tc>
          <w:tcPr>
            <w:tcW w:w="4986" w:type="dxa"/>
          </w:tcPr>
          <w:p w:rsidR="008E7996" w:rsidRDefault="00000000">
            <w:r>
              <w:t>2 Hafta</w:t>
            </w:r>
          </w:p>
        </w:tc>
      </w:tr>
    </w:tbl>
    <w:p w:rsidR="008E7996" w:rsidRDefault="008E7996"/>
    <w:tbl>
      <w:tblPr>
        <w:tblStyle w:val="TabloKlavuzu"/>
        <w:tblW w:w="0" w:type="auto"/>
        <w:tblLook w:val="04A0" w:firstRow="1" w:lastRow="0" w:firstColumn="1" w:lastColumn="0" w:noHBand="0" w:noVBand="1"/>
      </w:tblPr>
      <w:tblGrid>
        <w:gridCol w:w="4986"/>
        <w:gridCol w:w="4986"/>
      </w:tblGrid>
      <w:tr w:rsidR="008E7996">
        <w:tc>
          <w:tcPr>
            <w:tcW w:w="9972" w:type="dxa"/>
            <w:gridSpan w:val="2"/>
            <w:shd w:val="clear" w:color="auto" w:fill="E6F3F3"/>
          </w:tcPr>
          <w:p w:rsidR="008E7996" w:rsidRDefault="00000000">
            <w:pPr>
              <w:jc w:val="center"/>
            </w:pPr>
            <w:r>
              <w:rPr>
                <w:b/>
                <w:color w:val="008080"/>
              </w:rPr>
              <w:t>UYGULAMA</w:t>
            </w:r>
          </w:p>
        </w:tc>
      </w:tr>
      <w:tr w:rsidR="008E7996">
        <w:tc>
          <w:tcPr>
            <w:tcW w:w="4986" w:type="dxa"/>
          </w:tcPr>
          <w:p w:rsidR="008E7996" w:rsidRDefault="00000000">
            <w:r>
              <w:t>Faaliyet</w:t>
            </w:r>
          </w:p>
        </w:tc>
        <w:tc>
          <w:tcPr>
            <w:tcW w:w="4986" w:type="dxa"/>
          </w:tcPr>
          <w:p w:rsidR="008E7996" w:rsidRDefault="00000000">
            <w:r>
              <w:t>Faaliyet planının gerçekleştirilmesi:</w:t>
            </w:r>
            <w:r>
              <w:br/>
              <w:t>1. Uyumsuzluklar tespit edildi ve Birim Kalite Komisyonunda görüşüldü.</w:t>
            </w:r>
            <w:r>
              <w:br/>
              <w:t>2. Üç ayrı konu için (ders kodları uyumsuzluğu, ikinci öğretim programlarının kaldırılması, program bilgilerinin güncellenmesi) Öğrenci İşleri Daire Başkanlığına bildirim yapılmasına karar verildi.</w:t>
            </w:r>
            <w:r>
              <w:br/>
              <w:t>3. Resmi yazılar hazırlanarak Öğrenci İşleri Daire Başkanlığına gönderildi.</w:t>
            </w:r>
          </w:p>
        </w:tc>
      </w:tr>
      <w:tr w:rsidR="008E7996">
        <w:tc>
          <w:tcPr>
            <w:tcW w:w="4986" w:type="dxa"/>
          </w:tcPr>
          <w:p w:rsidR="008E7996" w:rsidRDefault="00000000">
            <w:r>
              <w:t>Sorumlu</w:t>
            </w:r>
          </w:p>
        </w:tc>
        <w:tc>
          <w:tcPr>
            <w:tcW w:w="4986" w:type="dxa"/>
          </w:tcPr>
          <w:p w:rsidR="008E7996" w:rsidRDefault="00000000">
            <w:r>
              <w:t>Havva Sibel KILIÇASLAN (Fakülte Sekreteri)</w:t>
            </w:r>
          </w:p>
        </w:tc>
      </w:tr>
      <w:tr w:rsidR="008E7996">
        <w:tc>
          <w:tcPr>
            <w:tcW w:w="4986" w:type="dxa"/>
          </w:tcPr>
          <w:p w:rsidR="008E7996" w:rsidRDefault="00000000">
            <w:r>
              <w:t>Nesnel Kanıt*</w:t>
            </w:r>
          </w:p>
        </w:tc>
        <w:tc>
          <w:tcPr>
            <w:tcW w:w="4986" w:type="dxa"/>
          </w:tcPr>
          <w:p w:rsidR="008E7996" w:rsidRDefault="00000000">
            <w:r>
              <w:t xml:space="preserve">Birim Kalite Komisyonu Toplantı Tutanağı (05 </w:t>
            </w:r>
            <w:r>
              <w:lastRenderedPageBreak/>
              <w:t>sayılı-01.10.2025), Resmi Yazı Suretleri</w:t>
            </w:r>
          </w:p>
        </w:tc>
      </w:tr>
      <w:tr w:rsidR="008E7996">
        <w:tc>
          <w:tcPr>
            <w:tcW w:w="4986" w:type="dxa"/>
          </w:tcPr>
          <w:p w:rsidR="008E7996" w:rsidRDefault="00000000">
            <w:r>
              <w:lastRenderedPageBreak/>
              <w:t>Uygulama Periyodu</w:t>
            </w:r>
          </w:p>
        </w:tc>
        <w:tc>
          <w:tcPr>
            <w:tcW w:w="4986" w:type="dxa"/>
          </w:tcPr>
          <w:p w:rsidR="008E7996" w:rsidRDefault="00000000">
            <w:r>
              <w:t>1 Ay</w:t>
            </w:r>
          </w:p>
        </w:tc>
      </w:tr>
    </w:tbl>
    <w:p w:rsidR="008E7996" w:rsidRDefault="008E7996"/>
    <w:tbl>
      <w:tblPr>
        <w:tblStyle w:val="TabloKlavuzu"/>
        <w:tblW w:w="0" w:type="auto"/>
        <w:tblLook w:val="04A0" w:firstRow="1" w:lastRow="0" w:firstColumn="1" w:lastColumn="0" w:noHBand="0" w:noVBand="1"/>
      </w:tblPr>
      <w:tblGrid>
        <w:gridCol w:w="4986"/>
        <w:gridCol w:w="4986"/>
      </w:tblGrid>
      <w:tr w:rsidR="008E7996">
        <w:tc>
          <w:tcPr>
            <w:tcW w:w="9972" w:type="dxa"/>
            <w:gridSpan w:val="2"/>
            <w:shd w:val="clear" w:color="auto" w:fill="E6F3F3"/>
          </w:tcPr>
          <w:p w:rsidR="008E7996" w:rsidRDefault="00000000">
            <w:pPr>
              <w:jc w:val="center"/>
            </w:pPr>
            <w:r>
              <w:rPr>
                <w:b/>
                <w:color w:val="008080"/>
              </w:rPr>
              <w:t>KONTROL</w:t>
            </w:r>
          </w:p>
        </w:tc>
      </w:tr>
      <w:tr w:rsidR="008E7996">
        <w:tc>
          <w:tcPr>
            <w:tcW w:w="4986" w:type="dxa"/>
          </w:tcPr>
          <w:p w:rsidR="008E7996" w:rsidRDefault="00000000">
            <w:r>
              <w:t>Faaliyet</w:t>
            </w:r>
          </w:p>
        </w:tc>
        <w:tc>
          <w:tcPr>
            <w:tcW w:w="4986" w:type="dxa"/>
          </w:tcPr>
          <w:p w:rsidR="008E7996" w:rsidRDefault="00000000">
            <w:r>
              <w:t>Öğrenci İşleri Daire Başkanlığından gelen geri bildirimler takip edilecektir. Sistemlerde yapılan güncellemeler kontrol edilecektir. Uyumsuzlukların giderilip giderilmediği test edilecektir.</w:t>
            </w:r>
          </w:p>
        </w:tc>
      </w:tr>
      <w:tr w:rsidR="008E7996">
        <w:tc>
          <w:tcPr>
            <w:tcW w:w="4986" w:type="dxa"/>
          </w:tcPr>
          <w:p w:rsidR="008E7996" w:rsidRDefault="00000000">
            <w:r>
              <w:t>Sorumlu</w:t>
            </w:r>
          </w:p>
        </w:tc>
        <w:tc>
          <w:tcPr>
            <w:tcW w:w="4986" w:type="dxa"/>
          </w:tcPr>
          <w:p w:rsidR="008E7996" w:rsidRDefault="00000000">
            <w:r>
              <w:t>Dr. Öğr. Üyesi Dilayla BAYYURT (Birim Kalite Temsilcisi)</w:t>
            </w:r>
          </w:p>
        </w:tc>
      </w:tr>
      <w:tr w:rsidR="008E7996">
        <w:tc>
          <w:tcPr>
            <w:tcW w:w="4986" w:type="dxa"/>
          </w:tcPr>
          <w:p w:rsidR="008E7996" w:rsidRDefault="00000000">
            <w:r>
              <w:t>Paydaş Katılımı</w:t>
            </w:r>
          </w:p>
        </w:tc>
        <w:tc>
          <w:tcPr>
            <w:tcW w:w="4986" w:type="dxa"/>
          </w:tcPr>
          <w:p w:rsidR="008E7996" w:rsidRDefault="00000000">
            <w:r>
              <w:t>Öğrenci İşleri Daire Başkanlığı, Bilgi İşlem Daire Başkanlığı</w:t>
            </w:r>
          </w:p>
        </w:tc>
      </w:tr>
      <w:tr w:rsidR="008E7996">
        <w:tc>
          <w:tcPr>
            <w:tcW w:w="4986" w:type="dxa"/>
          </w:tcPr>
          <w:p w:rsidR="008E7996" w:rsidRDefault="00000000">
            <w:r>
              <w:t>Nesnel Kanıt*</w:t>
            </w:r>
          </w:p>
        </w:tc>
        <w:tc>
          <w:tcPr>
            <w:tcW w:w="4986" w:type="dxa"/>
          </w:tcPr>
          <w:p w:rsidR="008E7996" w:rsidRDefault="00000000">
            <w:r>
              <w:t>Sistem Kontrol Kayıtları</w:t>
            </w:r>
          </w:p>
        </w:tc>
      </w:tr>
      <w:tr w:rsidR="008E7996">
        <w:tc>
          <w:tcPr>
            <w:tcW w:w="4986" w:type="dxa"/>
          </w:tcPr>
          <w:p w:rsidR="008E7996" w:rsidRDefault="00000000">
            <w:r>
              <w:t>Kontrol Periyodu</w:t>
            </w:r>
          </w:p>
        </w:tc>
        <w:tc>
          <w:tcPr>
            <w:tcW w:w="4986" w:type="dxa"/>
          </w:tcPr>
          <w:p w:rsidR="008E7996" w:rsidRDefault="00000000">
            <w:r>
              <w:t>Aylık</w:t>
            </w:r>
          </w:p>
        </w:tc>
      </w:tr>
    </w:tbl>
    <w:p w:rsidR="008E7996" w:rsidRDefault="008E7996"/>
    <w:tbl>
      <w:tblPr>
        <w:tblStyle w:val="TabloKlavuzu"/>
        <w:tblW w:w="0" w:type="auto"/>
        <w:tblLook w:val="04A0" w:firstRow="1" w:lastRow="0" w:firstColumn="1" w:lastColumn="0" w:noHBand="0" w:noVBand="1"/>
      </w:tblPr>
      <w:tblGrid>
        <w:gridCol w:w="4986"/>
        <w:gridCol w:w="4986"/>
      </w:tblGrid>
      <w:tr w:rsidR="008E7996">
        <w:tc>
          <w:tcPr>
            <w:tcW w:w="9972" w:type="dxa"/>
            <w:gridSpan w:val="2"/>
            <w:shd w:val="clear" w:color="auto" w:fill="E6F3F3"/>
          </w:tcPr>
          <w:p w:rsidR="008E7996" w:rsidRDefault="00000000">
            <w:pPr>
              <w:jc w:val="center"/>
            </w:pPr>
            <w:r>
              <w:rPr>
                <w:b/>
                <w:color w:val="008080"/>
              </w:rPr>
              <w:t>ÖNLEM - İYİLEŞTİRME</w:t>
            </w:r>
          </w:p>
        </w:tc>
      </w:tr>
      <w:tr w:rsidR="008E7996">
        <w:tc>
          <w:tcPr>
            <w:tcW w:w="4986" w:type="dxa"/>
          </w:tcPr>
          <w:p w:rsidR="008E7996" w:rsidRDefault="00000000">
            <w:r>
              <w:t>Faaliyet</w:t>
            </w:r>
          </w:p>
        </w:tc>
        <w:tc>
          <w:tcPr>
            <w:tcW w:w="4986" w:type="dxa"/>
          </w:tcPr>
          <w:p w:rsidR="008E7996" w:rsidRDefault="00000000">
            <w:r>
              <w:t>Konular Öğrenci İşleri Daire Başkanlığına bildirilmiştir. Sistemlerdeki güncellemelerin tamamlanması beklenmektedir.</w:t>
            </w:r>
            <w:r>
              <w:br/>
            </w:r>
            <w:r>
              <w:br/>
              <w:t>İyileştirme Önerisi: Bölüm Başkanlıklarının ders müfredat değişikliklerini yaparken her iki sistemi de güncellemelerini sağlayacak bir kontrol mekanizması oluşturulması önerilmektedir.</w:t>
            </w:r>
          </w:p>
        </w:tc>
      </w:tr>
      <w:tr w:rsidR="00FB2694">
        <w:tc>
          <w:tcPr>
            <w:tcW w:w="4986" w:type="dxa"/>
          </w:tcPr>
          <w:p w:rsidR="00FB2694" w:rsidRDefault="00FB2694" w:rsidP="00FB2694">
            <w:r>
              <w:t>Sorumlu</w:t>
            </w:r>
          </w:p>
        </w:tc>
        <w:tc>
          <w:tcPr>
            <w:tcW w:w="4986" w:type="dxa"/>
          </w:tcPr>
          <w:p w:rsidR="00FB2694" w:rsidRDefault="00FB2694" w:rsidP="00FB2694">
            <w:r>
              <w:t>Dr. Öğr. Üyesi Dilayla BAYYURT (Birim Kalite Temsilcisi)</w:t>
            </w:r>
          </w:p>
        </w:tc>
      </w:tr>
      <w:tr w:rsidR="008E7996">
        <w:tc>
          <w:tcPr>
            <w:tcW w:w="4986" w:type="dxa"/>
          </w:tcPr>
          <w:p w:rsidR="008E7996" w:rsidRDefault="00000000">
            <w:r>
              <w:t>Nesnel Kanıt*</w:t>
            </w:r>
          </w:p>
        </w:tc>
        <w:tc>
          <w:tcPr>
            <w:tcW w:w="4986" w:type="dxa"/>
          </w:tcPr>
          <w:p w:rsidR="008E7996" w:rsidRDefault="008E7996"/>
        </w:tc>
      </w:tr>
      <w:tr w:rsidR="008E7996">
        <w:tc>
          <w:tcPr>
            <w:tcW w:w="4986" w:type="dxa"/>
          </w:tcPr>
          <w:p w:rsidR="008E7996" w:rsidRDefault="00000000">
            <w:r>
              <w:t>Önlem Periyodu</w:t>
            </w:r>
          </w:p>
        </w:tc>
        <w:tc>
          <w:tcPr>
            <w:tcW w:w="4986" w:type="dxa"/>
          </w:tcPr>
          <w:p w:rsidR="008E7996" w:rsidRDefault="00000000">
            <w:r>
              <w:t>Sürekli</w:t>
            </w:r>
          </w:p>
        </w:tc>
      </w:tr>
    </w:tbl>
    <w:p w:rsidR="008E7996" w:rsidRDefault="008E7996"/>
    <w:p w:rsidR="008E7996" w:rsidRDefault="00000000">
      <w:r>
        <w:rPr>
          <w:b/>
          <w:color w:val="FF0000"/>
          <w:sz w:val="18"/>
        </w:rPr>
        <w:t>* Kanıtlara ait form, fotoğraf, resmi yazı vb. belgeleri ek olarak iletmeniz gerekmektedir.</w:t>
      </w:r>
    </w:p>
    <w:sectPr w:rsidR="008E7996" w:rsidSect="00034616">
      <w:pgSz w:w="12240" w:h="15840"/>
      <w:pgMar w:top="850" w:right="1134" w:bottom="85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num w:numId="1" w16cid:durableId="1953513111">
    <w:abstractNumId w:val="8"/>
  </w:num>
  <w:num w:numId="2" w16cid:durableId="8878998">
    <w:abstractNumId w:val="6"/>
  </w:num>
  <w:num w:numId="3" w16cid:durableId="1100755867">
    <w:abstractNumId w:val="5"/>
  </w:num>
  <w:num w:numId="4" w16cid:durableId="1880699125">
    <w:abstractNumId w:val="4"/>
  </w:num>
  <w:num w:numId="5" w16cid:durableId="656690928">
    <w:abstractNumId w:val="7"/>
  </w:num>
  <w:num w:numId="6" w16cid:durableId="1621303262">
    <w:abstractNumId w:val="3"/>
  </w:num>
  <w:num w:numId="7" w16cid:durableId="996612318">
    <w:abstractNumId w:val="2"/>
  </w:num>
  <w:num w:numId="8" w16cid:durableId="74717055">
    <w:abstractNumId w:val="1"/>
  </w:num>
  <w:num w:numId="9" w16cid:durableId="1921983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8E7996"/>
    <w:rsid w:val="00AA1D8D"/>
    <w:rsid w:val="00AC2363"/>
    <w:rsid w:val="00B47730"/>
    <w:rsid w:val="00CB0664"/>
    <w:rsid w:val="00FB269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387E72"/>
  <w14:defaultImageDpi w14:val="300"/>
  <w15:docId w15:val="{1FE0031D-9C14-3540-AC7F-7EE9BAF02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423</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sipahi</cp:lastModifiedBy>
  <cp:revision>2</cp:revision>
  <dcterms:created xsi:type="dcterms:W3CDTF">2013-12-23T23:15:00Z</dcterms:created>
  <dcterms:modified xsi:type="dcterms:W3CDTF">2026-02-20T20:53:00Z</dcterms:modified>
  <cp:category/>
</cp:coreProperties>
</file>